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3AC4" w14:textId="700A37CB" w:rsidR="00682871" w:rsidRP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682871"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CIES - CENTRO DE INVESTIGACIÓN, EDUCACIÓN Y SERVICIOS </w:t>
      </w:r>
    </w:p>
    <w:p w14:paraId="0DF5BF4D" w14:textId="627977CF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0AB3CA54" w14:textId="68F624FA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FF0D035" wp14:editId="5CED5AD7">
            <wp:simplePos x="0" y="0"/>
            <wp:positionH relativeFrom="margin">
              <wp:posOffset>1355725</wp:posOffset>
            </wp:positionH>
            <wp:positionV relativeFrom="margin">
              <wp:posOffset>621665</wp:posOffset>
            </wp:positionV>
            <wp:extent cx="2904490" cy="2980055"/>
            <wp:effectExtent l="0" t="0" r="0" b="0"/>
            <wp:wrapSquare wrapText="bothSides"/>
            <wp:docPr id="7" name="Imagen 7" descr="ci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ie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5ABFF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6D2CC868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F213AB8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6A507404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5CF23AD8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530D1DF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26F73B62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78E002F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6C38313B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2E396D37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3907F57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53B46AE2" w14:textId="0ABE70D3" w:rsidR="00682871" w:rsidRDefault="0094076F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682871">
        <w:rPr>
          <w:rFonts w:ascii="Century Gothic" w:hAnsi="Century Gothic"/>
          <w:b/>
          <w:bCs/>
          <w:color w:val="000000" w:themeColor="text1"/>
        </w:rPr>
        <w:t>TERMINOS DE REFERENCIA, PARA LA VENTA DE</w:t>
      </w:r>
      <w:r w:rsidR="00AB4E1D">
        <w:rPr>
          <w:rFonts w:ascii="Century Gothic" w:hAnsi="Century Gothic"/>
          <w:b/>
          <w:bCs/>
          <w:color w:val="000000" w:themeColor="text1"/>
        </w:rPr>
        <w:t xml:space="preserve">L VEHICULO </w:t>
      </w:r>
      <w:r w:rsidR="0076003A">
        <w:rPr>
          <w:rFonts w:ascii="Century Gothic" w:hAnsi="Century Gothic"/>
          <w:b/>
          <w:bCs/>
          <w:color w:val="000000" w:themeColor="text1"/>
        </w:rPr>
        <w:t>VAGONETA NISSAN PATROL</w:t>
      </w:r>
      <w:r w:rsidR="00AB4E1D">
        <w:rPr>
          <w:rFonts w:ascii="Century Gothic" w:hAnsi="Century Gothic"/>
          <w:b/>
          <w:bCs/>
          <w:color w:val="000000" w:themeColor="text1"/>
        </w:rPr>
        <w:t xml:space="preserve">, CON PLACA </w:t>
      </w:r>
      <w:r w:rsidR="0076003A">
        <w:rPr>
          <w:rFonts w:ascii="Century Gothic" w:hAnsi="Century Gothic"/>
          <w:b/>
          <w:bCs/>
          <w:color w:val="000000" w:themeColor="text1"/>
        </w:rPr>
        <w:t>1888BLR</w:t>
      </w:r>
    </w:p>
    <w:p w14:paraId="6E9AFD6C" w14:textId="4AF90F4C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FCCA236" w14:textId="7877D605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285A66F1" w14:textId="2F2BFF66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5F1A959" w14:textId="62FA8522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3FD26655" w14:textId="05ACA3D3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B157A11" w14:textId="11F8C2A8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0F5070C4" w14:textId="1C02B87E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2F6C7079" w14:textId="6E239C5C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67325D6C" w14:textId="18C2BFD3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0245D3B4" w14:textId="4BD74FE5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E20E42E" w14:textId="77777777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5CD26CD0" w14:textId="436BC6DE" w:rsidR="00682871" w:rsidRDefault="00682871" w:rsidP="00682871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8B90380" w14:textId="0CC7F89B" w:rsidR="002A6D2C" w:rsidRPr="002A6D2C" w:rsidRDefault="002A6D2C" w:rsidP="00682871">
      <w:pPr>
        <w:jc w:val="center"/>
        <w:rPr>
          <w:rFonts w:ascii="Century Gothic" w:hAnsi="Century Gothic"/>
          <w:color w:val="000000" w:themeColor="text1"/>
        </w:rPr>
      </w:pPr>
    </w:p>
    <w:p w14:paraId="243D2877" w14:textId="1A33781A" w:rsidR="002A6D2C" w:rsidRPr="002A6D2C" w:rsidRDefault="002A6D2C" w:rsidP="002A6D2C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b/>
          <w:bCs/>
          <w:color w:val="000000" w:themeColor="text1"/>
        </w:rPr>
      </w:pPr>
      <w:r w:rsidRPr="002A6D2C">
        <w:rPr>
          <w:rFonts w:ascii="Century Gothic" w:hAnsi="Century Gothic"/>
          <w:b/>
          <w:bCs/>
          <w:color w:val="000000" w:themeColor="text1"/>
        </w:rPr>
        <w:lastRenderedPageBreak/>
        <w:t>ANTECEDENTES</w:t>
      </w:r>
    </w:p>
    <w:p w14:paraId="1E61D0C0" w14:textId="28AB359C" w:rsidR="002A6D2C" w:rsidRDefault="002A6D2C" w:rsidP="002A6D2C">
      <w:pPr>
        <w:jc w:val="both"/>
        <w:rPr>
          <w:rFonts w:ascii="Century Gothic" w:hAnsi="Century Gothic"/>
          <w:color w:val="000000" w:themeColor="text1"/>
        </w:rPr>
      </w:pPr>
      <w:r w:rsidRPr="002A6D2C">
        <w:rPr>
          <w:rFonts w:ascii="Century Gothic" w:hAnsi="Century Gothic"/>
          <w:color w:val="000000" w:themeColor="text1"/>
        </w:rPr>
        <w:t>De acuerdo a la Resolución Administrativa</w:t>
      </w:r>
      <w:r>
        <w:rPr>
          <w:rFonts w:ascii="Century Gothic" w:hAnsi="Century Gothic"/>
          <w:color w:val="000000" w:themeColor="text1"/>
        </w:rPr>
        <w:t xml:space="preserve">, de fecha </w:t>
      </w:r>
      <w:r w:rsidR="00D57723">
        <w:rPr>
          <w:rFonts w:ascii="Century Gothic" w:hAnsi="Century Gothic"/>
          <w:color w:val="000000" w:themeColor="text1"/>
        </w:rPr>
        <w:t>14</w:t>
      </w:r>
      <w:r>
        <w:rPr>
          <w:rFonts w:ascii="Century Gothic" w:hAnsi="Century Gothic"/>
          <w:color w:val="000000" w:themeColor="text1"/>
        </w:rPr>
        <w:t xml:space="preserve"> de </w:t>
      </w:r>
      <w:r w:rsidR="00D57723">
        <w:rPr>
          <w:rFonts w:ascii="Century Gothic" w:hAnsi="Century Gothic"/>
          <w:color w:val="000000" w:themeColor="text1"/>
        </w:rPr>
        <w:t xml:space="preserve">abril </w:t>
      </w:r>
      <w:r>
        <w:rPr>
          <w:rFonts w:ascii="Century Gothic" w:hAnsi="Century Gothic"/>
          <w:color w:val="000000" w:themeColor="text1"/>
        </w:rPr>
        <w:t>de la gestión 202</w:t>
      </w:r>
      <w:r w:rsidR="00D57723">
        <w:rPr>
          <w:rFonts w:ascii="Century Gothic" w:hAnsi="Century Gothic"/>
          <w:color w:val="000000" w:themeColor="text1"/>
        </w:rPr>
        <w:t>2</w:t>
      </w:r>
      <w:r>
        <w:rPr>
          <w:rFonts w:ascii="Century Gothic" w:hAnsi="Century Gothic"/>
          <w:color w:val="000000" w:themeColor="text1"/>
        </w:rPr>
        <w:t>, emitida por la Dirección Ejecutiva del CIES, establece la venta de</w:t>
      </w:r>
      <w:r w:rsidR="00AB4E1D">
        <w:rPr>
          <w:rFonts w:ascii="Century Gothic" w:hAnsi="Century Gothic"/>
          <w:color w:val="000000" w:themeColor="text1"/>
        </w:rPr>
        <w:t>l vehículo</w:t>
      </w:r>
      <w:r w:rsidR="00B009FA">
        <w:rPr>
          <w:rFonts w:ascii="Century Gothic" w:hAnsi="Century Gothic"/>
          <w:color w:val="000000" w:themeColor="text1"/>
        </w:rPr>
        <w:t xml:space="preserve"> con placa </w:t>
      </w:r>
      <w:r w:rsidR="0076003A">
        <w:rPr>
          <w:rFonts w:ascii="Century Gothic" w:hAnsi="Century Gothic"/>
          <w:color w:val="000000" w:themeColor="text1"/>
        </w:rPr>
        <w:t>1888BLR</w:t>
      </w:r>
      <w:r w:rsidR="00B009FA">
        <w:rPr>
          <w:rFonts w:ascii="Century Gothic" w:hAnsi="Century Gothic"/>
          <w:color w:val="000000" w:themeColor="text1"/>
        </w:rPr>
        <w:t xml:space="preserve">, con código de control de activos fijos </w:t>
      </w:r>
      <w:r w:rsidR="0076003A">
        <w:rPr>
          <w:rFonts w:ascii="Century Gothic" w:hAnsi="Century Gothic"/>
          <w:color w:val="000000" w:themeColor="text1"/>
        </w:rPr>
        <w:t>ON-0799</w:t>
      </w:r>
      <w:r w:rsidR="00B009FA">
        <w:rPr>
          <w:rFonts w:ascii="Century Gothic" w:hAnsi="Century Gothic"/>
          <w:color w:val="000000" w:themeColor="text1"/>
        </w:rPr>
        <w:t>.</w:t>
      </w:r>
    </w:p>
    <w:p w14:paraId="5DDFF9A8" w14:textId="77777777" w:rsidR="00207442" w:rsidRPr="00207442" w:rsidRDefault="00207442" w:rsidP="00207442">
      <w:pPr>
        <w:pStyle w:val="Prrafodelista"/>
        <w:spacing w:after="0" w:line="276" w:lineRule="auto"/>
        <w:ind w:left="1440"/>
        <w:jc w:val="both"/>
        <w:rPr>
          <w:rFonts w:ascii="Century Gothic" w:hAnsi="Century Gothic"/>
          <w:color w:val="000000" w:themeColor="text1"/>
        </w:rPr>
      </w:pPr>
    </w:p>
    <w:p w14:paraId="6C177EE2" w14:textId="7937F01F" w:rsidR="002A6D2C" w:rsidRDefault="002A6D2C" w:rsidP="002A6D2C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CARACTERISTICAS DE</w:t>
      </w:r>
      <w:r w:rsidR="00207442">
        <w:rPr>
          <w:rFonts w:ascii="Century Gothic" w:hAnsi="Century Gothic"/>
          <w:b/>
          <w:bCs/>
          <w:color w:val="000000" w:themeColor="text1"/>
        </w:rPr>
        <w:t>L VEHICULO</w:t>
      </w:r>
    </w:p>
    <w:p w14:paraId="3C49A4D7" w14:textId="77777777" w:rsidR="00A654EB" w:rsidRDefault="002A6D2C" w:rsidP="00A654EB">
      <w:pPr>
        <w:pStyle w:val="Prrafodelista"/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37E3635E" w14:textId="77777777" w:rsidR="0076003A" w:rsidRDefault="0076003A" w:rsidP="0076003A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  <w:r>
        <w:rPr>
          <w:rFonts w:ascii="Century Gothic" w:hAnsi="Century Gothic" w:cs="Arial"/>
          <w:b/>
          <w:sz w:val="20"/>
          <w:szCs w:val="20"/>
          <w:lang w:val="es-ES_tradnl"/>
        </w:rPr>
        <w:t xml:space="preserve">Vagoneta Nissan </w:t>
      </w:r>
      <w:proofErr w:type="spellStart"/>
      <w:r>
        <w:rPr>
          <w:rFonts w:ascii="Century Gothic" w:hAnsi="Century Gothic" w:cs="Arial"/>
          <w:b/>
          <w:sz w:val="20"/>
          <w:szCs w:val="20"/>
          <w:lang w:val="es-ES_tradnl"/>
        </w:rPr>
        <w:t>Patrol</w:t>
      </w:r>
      <w:proofErr w:type="spellEnd"/>
      <w:r>
        <w:rPr>
          <w:rFonts w:ascii="Century Gothic" w:hAnsi="Century Gothic" w:cs="Arial"/>
          <w:b/>
          <w:sz w:val="20"/>
          <w:szCs w:val="20"/>
          <w:lang w:val="es-ES_tradnl"/>
        </w:rPr>
        <w:t xml:space="preserve"> </w:t>
      </w:r>
    </w:p>
    <w:p w14:paraId="2967D0CF" w14:textId="77777777" w:rsidR="0076003A" w:rsidRDefault="0076003A" w:rsidP="0076003A">
      <w:pPr>
        <w:pStyle w:val="Prrafodelista"/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0EC26FDE" w14:textId="77777777" w:rsidR="0076003A" w:rsidRDefault="0076003A" w:rsidP="0076003A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Datos de</w:t>
      </w:r>
      <w:r>
        <w:rPr>
          <w:rFonts w:ascii="Century Gothic" w:hAnsi="Century Gothic" w:cs="Arial"/>
          <w:bCs/>
          <w:sz w:val="20"/>
          <w:szCs w:val="20"/>
          <w:lang w:val="es-ES_tradnl"/>
        </w:rPr>
        <w:t>l vehículo</w:t>
      </w:r>
    </w:p>
    <w:p w14:paraId="544A42E2" w14:textId="77777777" w:rsidR="0076003A" w:rsidRPr="007166F5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 xml:space="preserve">Clase. 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>
        <w:rPr>
          <w:rFonts w:ascii="Century Gothic" w:hAnsi="Century Gothic" w:cs="Arial"/>
          <w:bCs/>
          <w:sz w:val="20"/>
          <w:szCs w:val="20"/>
          <w:lang w:val="es-ES_tradnl"/>
        </w:rPr>
        <w:t xml:space="preserve">Vagoneta </w:t>
      </w:r>
    </w:p>
    <w:p w14:paraId="3FF4AA86" w14:textId="77777777" w:rsidR="0076003A" w:rsidRPr="007166F5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Marca.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>
        <w:rPr>
          <w:rFonts w:ascii="Century Gothic" w:hAnsi="Century Gothic" w:cs="Arial"/>
          <w:bCs/>
          <w:sz w:val="20"/>
          <w:szCs w:val="20"/>
          <w:lang w:val="es-ES_tradnl"/>
        </w:rPr>
        <w:t>Nissan</w:t>
      </w:r>
    </w:p>
    <w:p w14:paraId="283EA907" w14:textId="77777777" w:rsidR="0076003A" w:rsidRPr="007166F5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Tipo de Vehículo.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Century Gothic" w:hAnsi="Century Gothic" w:cs="Arial"/>
          <w:bCs/>
          <w:sz w:val="20"/>
          <w:szCs w:val="20"/>
          <w:lang w:val="es-ES_tradnl"/>
        </w:rPr>
        <w:t>Patrol</w:t>
      </w:r>
      <w:proofErr w:type="spellEnd"/>
    </w:p>
    <w:p w14:paraId="06E73CED" w14:textId="77777777" w:rsidR="0076003A" w:rsidRPr="007166F5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Modelo.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>
        <w:rPr>
          <w:rFonts w:ascii="Century Gothic" w:hAnsi="Century Gothic" w:cs="Arial"/>
          <w:bCs/>
          <w:sz w:val="20"/>
          <w:szCs w:val="20"/>
          <w:lang w:val="es-ES_tradnl"/>
        </w:rPr>
        <w:t>2007</w:t>
      </w:r>
    </w:p>
    <w:p w14:paraId="7018F93B" w14:textId="77777777" w:rsidR="0076003A" w:rsidRPr="007166F5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Numero de Motor.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>
        <w:rPr>
          <w:rFonts w:ascii="Century Gothic" w:hAnsi="Century Gothic" w:cs="Arial"/>
          <w:bCs/>
          <w:sz w:val="20"/>
          <w:szCs w:val="20"/>
          <w:lang w:val="es-ES_tradnl"/>
        </w:rPr>
        <w:t>TB48040443</w:t>
      </w:r>
    </w:p>
    <w:p w14:paraId="091E41ED" w14:textId="77777777" w:rsidR="0076003A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>Numero de Chasis.</w:t>
      </w:r>
      <w:r w:rsidRPr="007166F5"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>
        <w:rPr>
          <w:rFonts w:ascii="Century Gothic" w:hAnsi="Century Gothic" w:cs="Arial"/>
          <w:bCs/>
          <w:sz w:val="20"/>
          <w:szCs w:val="20"/>
          <w:lang w:val="es-ES_tradnl"/>
        </w:rPr>
        <w:t>JN1TFSY61Z0557159</w:t>
      </w:r>
    </w:p>
    <w:p w14:paraId="68D3CD61" w14:textId="77777777" w:rsidR="0076003A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>
        <w:rPr>
          <w:rFonts w:ascii="Century Gothic" w:hAnsi="Century Gothic" w:cs="Arial"/>
          <w:bCs/>
          <w:sz w:val="20"/>
          <w:szCs w:val="20"/>
          <w:lang w:val="es-ES_tradnl"/>
        </w:rPr>
        <w:t>Ubicación del vehículo    La Paz</w:t>
      </w:r>
    </w:p>
    <w:p w14:paraId="207AE97E" w14:textId="77777777" w:rsidR="0076003A" w:rsidRPr="002C1EC3" w:rsidRDefault="0076003A" w:rsidP="0076003A">
      <w:pPr>
        <w:pStyle w:val="Prrafodelista"/>
        <w:numPr>
          <w:ilvl w:val="1"/>
          <w:numId w:val="4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2C1EC3">
        <w:rPr>
          <w:rFonts w:ascii="Century Gothic" w:hAnsi="Century Gothic" w:cs="Arial"/>
          <w:bCs/>
          <w:sz w:val="20"/>
          <w:szCs w:val="20"/>
          <w:lang w:val="es-ES_tradnl"/>
        </w:rPr>
        <w:t xml:space="preserve">Fecha de adquisición: </w:t>
      </w:r>
      <w:r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2C1EC3">
        <w:rPr>
          <w:rFonts w:ascii="Century Gothic" w:hAnsi="Century Gothic" w:cs="Arial"/>
          <w:bCs/>
          <w:sz w:val="20"/>
          <w:szCs w:val="20"/>
          <w:lang w:val="es-ES_tradnl"/>
        </w:rPr>
        <w:t>30 de noviembre de la gestión 2007.</w:t>
      </w:r>
    </w:p>
    <w:p w14:paraId="265C45CA" w14:textId="77777777" w:rsidR="0076003A" w:rsidRDefault="0076003A" w:rsidP="0076003A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 w:rsidRPr="00FB5ACA">
        <w:rPr>
          <w:rFonts w:ascii="Century Gothic" w:hAnsi="Century Gothic" w:cs="Arial"/>
          <w:bCs/>
          <w:sz w:val="20"/>
          <w:szCs w:val="20"/>
          <w:lang w:val="es-ES_tradnl"/>
        </w:rPr>
        <w:t xml:space="preserve">Código de activo fijo </w:t>
      </w:r>
      <w:r>
        <w:rPr>
          <w:rFonts w:ascii="Century Gothic" w:hAnsi="Century Gothic" w:cs="Arial"/>
          <w:bCs/>
          <w:sz w:val="20"/>
          <w:szCs w:val="20"/>
          <w:lang w:val="es-ES_tradnl"/>
        </w:rPr>
        <w:tab/>
      </w:r>
      <w:r w:rsidRPr="003627D5">
        <w:rPr>
          <w:rFonts w:ascii="Century Gothic" w:hAnsi="Century Gothic" w:cs="Arial"/>
          <w:bCs/>
          <w:sz w:val="20"/>
          <w:szCs w:val="20"/>
          <w:lang w:val="es-ES_tradnl"/>
        </w:rPr>
        <w:t>ON-0799</w:t>
      </w:r>
    </w:p>
    <w:p w14:paraId="3CEE2702" w14:textId="77777777" w:rsidR="0076003A" w:rsidRDefault="0076003A" w:rsidP="0076003A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Century Gothic" w:hAnsi="Century Gothic" w:cs="Arial"/>
          <w:bCs/>
          <w:sz w:val="20"/>
          <w:szCs w:val="20"/>
          <w:lang w:val="es-ES_tradnl"/>
        </w:rPr>
      </w:pPr>
      <w:r>
        <w:rPr>
          <w:rFonts w:ascii="Century Gothic" w:hAnsi="Century Gothic" w:cs="Arial"/>
          <w:bCs/>
          <w:sz w:val="20"/>
          <w:szCs w:val="20"/>
          <w:lang w:val="es-ES_tradnl"/>
        </w:rPr>
        <w:t xml:space="preserve">Fotografías </w:t>
      </w:r>
    </w:p>
    <w:p w14:paraId="22249E14" w14:textId="1C2FEC3D" w:rsidR="0076003A" w:rsidRDefault="0076003A" w:rsidP="0076003A">
      <w:pPr>
        <w:pStyle w:val="Prrafodelista"/>
        <w:spacing w:line="276" w:lineRule="auto"/>
        <w:ind w:left="-142"/>
        <w:jc w:val="both"/>
        <w:rPr>
          <w:noProof/>
          <w:lang w:eastAsia="es-BO"/>
        </w:rPr>
      </w:pPr>
      <w:r w:rsidRPr="00354552">
        <w:rPr>
          <w:noProof/>
          <w:lang w:eastAsia="es-BO"/>
        </w:rPr>
        <w:drawing>
          <wp:inline distT="0" distB="0" distL="0" distR="0" wp14:anchorId="4C34D44F" wp14:editId="15F8AC3C">
            <wp:extent cx="2741126" cy="1784250"/>
            <wp:effectExtent l="0" t="0" r="2540" b="6985"/>
            <wp:docPr id="9" name="Imagen 9" descr="C:\Users\BIENES~1\AppData\Local\Temp\Rar$DIa16368.26683\WhatsApp Image 2022-04-06 at 10.54.1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BIENES~1\AppData\Local\Temp\Rar$DIa16368.26683\WhatsApp Image 2022-04-06 at 10.54.18 AM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3" r="1917" b="12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64" cy="17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BO"/>
        </w:rPr>
        <w:t xml:space="preserve">   </w:t>
      </w:r>
      <w:r w:rsidRPr="00354552">
        <w:rPr>
          <w:noProof/>
          <w:lang w:eastAsia="es-BO"/>
        </w:rPr>
        <w:drawing>
          <wp:inline distT="0" distB="0" distL="0" distR="0" wp14:anchorId="21C1C6AC" wp14:editId="4DF4C816">
            <wp:extent cx="2679700" cy="1784078"/>
            <wp:effectExtent l="0" t="0" r="6350" b="6985"/>
            <wp:docPr id="8" name="Imagen 8" descr="C:\Users\BIENES~1\AppData\Local\Temp\Rar$DIa16368.26849\WhatsApp Image 2022-04-06 at 10.54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BIENES~1\AppData\Local\Temp\Rar$DIa16368.26849\WhatsApp Image 2022-04-06 at 10.54.19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5" r="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13" cy="17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2BC5" w14:textId="77777777" w:rsidR="0076003A" w:rsidRDefault="0076003A" w:rsidP="0076003A">
      <w:pPr>
        <w:pStyle w:val="Prrafodelista"/>
        <w:spacing w:line="276" w:lineRule="auto"/>
        <w:ind w:left="-142"/>
        <w:jc w:val="both"/>
        <w:rPr>
          <w:noProof/>
          <w:lang w:eastAsia="es-BO"/>
        </w:rPr>
      </w:pPr>
    </w:p>
    <w:p w14:paraId="008921DA" w14:textId="1808FD91" w:rsidR="0076003A" w:rsidRDefault="0076003A" w:rsidP="0076003A">
      <w:pPr>
        <w:pStyle w:val="Prrafodelista"/>
        <w:spacing w:line="276" w:lineRule="auto"/>
        <w:ind w:left="-142"/>
        <w:jc w:val="both"/>
        <w:rPr>
          <w:noProof/>
          <w:lang w:eastAsia="es-BO"/>
        </w:rPr>
      </w:pPr>
      <w:r w:rsidRPr="00354552">
        <w:rPr>
          <w:noProof/>
          <w:lang w:eastAsia="es-BO"/>
        </w:rPr>
        <w:drawing>
          <wp:inline distT="0" distB="0" distL="0" distR="0" wp14:anchorId="21EF8483" wp14:editId="6223F208">
            <wp:extent cx="2717800" cy="2120900"/>
            <wp:effectExtent l="0" t="0" r="6350" b="0"/>
            <wp:docPr id="6" name="Imagen 6" descr="C:\Users\Bienes y Servicios\Downloads\WhatsApp Image 2022-04-07 at 11.13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Bienes y Servicios\Downloads\WhatsApp Image 2022-04-07 at 11.13.42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" b="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BO"/>
        </w:rPr>
        <w:t xml:space="preserve">   </w:t>
      </w:r>
      <w:r w:rsidRPr="00354552">
        <w:rPr>
          <w:noProof/>
          <w:lang w:eastAsia="es-BO"/>
        </w:rPr>
        <w:drawing>
          <wp:inline distT="0" distB="0" distL="0" distR="0" wp14:anchorId="7CBB48C3" wp14:editId="28B74A16">
            <wp:extent cx="2698750" cy="2108200"/>
            <wp:effectExtent l="0" t="0" r="6350" b="6350"/>
            <wp:docPr id="5" name="Imagen 5" descr="C:\Users\Bienes y Servicios\Downloads\WhatsApp Image 2022-04-07 at 11.21.4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Bienes y Servicios\Downloads\WhatsApp Image 2022-04-07 at 11.21.45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5049" w14:textId="77777777" w:rsidR="0076003A" w:rsidRDefault="0076003A" w:rsidP="0076003A">
      <w:pPr>
        <w:pStyle w:val="Prrafodelista"/>
        <w:spacing w:line="276" w:lineRule="auto"/>
        <w:ind w:left="1800"/>
        <w:jc w:val="both"/>
        <w:rPr>
          <w:noProof/>
          <w:lang w:eastAsia="es-BO"/>
        </w:rPr>
      </w:pPr>
    </w:p>
    <w:p w14:paraId="4F7AE40A" w14:textId="77777777" w:rsidR="006334E7" w:rsidRDefault="006334E7" w:rsidP="00A654EB">
      <w:pPr>
        <w:pStyle w:val="Prrafodelista"/>
        <w:jc w:val="both"/>
        <w:rPr>
          <w:rFonts w:ascii="Century Gothic" w:hAnsi="Century Gothic"/>
          <w:color w:val="000000" w:themeColor="text1"/>
        </w:rPr>
      </w:pPr>
    </w:p>
    <w:p w14:paraId="0441205D" w14:textId="77777777" w:rsidR="00543454" w:rsidRDefault="002A6D2C" w:rsidP="002A6D2C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b/>
          <w:bCs/>
          <w:color w:val="000000" w:themeColor="text1"/>
        </w:rPr>
      </w:pPr>
      <w:r w:rsidRPr="002A6D2C">
        <w:rPr>
          <w:rFonts w:ascii="Century Gothic" w:hAnsi="Century Gothic"/>
          <w:b/>
          <w:bCs/>
          <w:color w:val="000000" w:themeColor="text1"/>
        </w:rPr>
        <w:t>CONDICIONES</w:t>
      </w:r>
      <w:r>
        <w:rPr>
          <w:rFonts w:ascii="Century Gothic" w:hAnsi="Century Gothic"/>
          <w:b/>
          <w:bCs/>
          <w:color w:val="000000" w:themeColor="text1"/>
        </w:rPr>
        <w:t xml:space="preserve"> DE LA VENTA</w:t>
      </w:r>
    </w:p>
    <w:p w14:paraId="756CA4B2" w14:textId="1B28B8AA" w:rsidR="002A6D2C" w:rsidRPr="002A6D2C" w:rsidRDefault="002A6D2C" w:rsidP="00543454">
      <w:pPr>
        <w:pStyle w:val="Prrafodelista"/>
        <w:jc w:val="both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 </w:t>
      </w:r>
      <w:r w:rsidRPr="002A6D2C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1CD78C11" w14:textId="6A289508" w:rsidR="00543454" w:rsidRPr="00543454" w:rsidRDefault="00543454" w:rsidP="00543454">
      <w:pPr>
        <w:pStyle w:val="Prrafodelista"/>
        <w:numPr>
          <w:ilvl w:val="1"/>
          <w:numId w:val="9"/>
        </w:numPr>
        <w:spacing w:after="0" w:line="276" w:lineRule="auto"/>
        <w:jc w:val="both"/>
        <w:rPr>
          <w:rFonts w:ascii="Century Gothic" w:hAnsi="Century Gothic"/>
          <w:color w:val="000000" w:themeColor="text1"/>
        </w:rPr>
      </w:pPr>
      <w:r w:rsidRPr="00543454">
        <w:rPr>
          <w:rFonts w:ascii="Century Gothic" w:hAnsi="Century Gothic"/>
          <w:b/>
          <w:bCs/>
          <w:color w:val="000000" w:themeColor="text1"/>
        </w:rPr>
        <w:t xml:space="preserve">Precio de </w:t>
      </w:r>
      <w:r w:rsidR="00D77181" w:rsidRPr="00543454">
        <w:rPr>
          <w:rFonts w:ascii="Century Gothic" w:hAnsi="Century Gothic"/>
          <w:b/>
          <w:bCs/>
          <w:color w:val="000000" w:themeColor="text1"/>
        </w:rPr>
        <w:t>venta</w:t>
      </w:r>
    </w:p>
    <w:p w14:paraId="5AA35205" w14:textId="206AD744" w:rsidR="002A6D2C" w:rsidRPr="00543454" w:rsidRDefault="002A6D2C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  <w:r w:rsidRPr="00543454">
        <w:rPr>
          <w:rFonts w:ascii="Century Gothic" w:hAnsi="Century Gothic"/>
          <w:color w:val="000000" w:themeColor="text1"/>
        </w:rPr>
        <w:t xml:space="preserve">El precio </w:t>
      </w:r>
      <w:r w:rsidR="00543454">
        <w:rPr>
          <w:rFonts w:ascii="Century Gothic" w:hAnsi="Century Gothic"/>
          <w:color w:val="000000" w:themeColor="text1"/>
        </w:rPr>
        <w:t xml:space="preserve">base </w:t>
      </w:r>
      <w:r w:rsidR="00467D89">
        <w:rPr>
          <w:rFonts w:ascii="Century Gothic" w:hAnsi="Century Gothic"/>
          <w:color w:val="000000" w:themeColor="text1"/>
        </w:rPr>
        <w:t>para la oferta:</w:t>
      </w:r>
    </w:p>
    <w:p w14:paraId="468E6920" w14:textId="77777777" w:rsidR="002A6D2C" w:rsidRPr="002A6D2C" w:rsidRDefault="002A6D2C" w:rsidP="002A6D2C">
      <w:pPr>
        <w:pStyle w:val="Prrafodelista"/>
        <w:spacing w:line="276" w:lineRule="auto"/>
        <w:ind w:left="1500"/>
        <w:jc w:val="both"/>
        <w:rPr>
          <w:rFonts w:ascii="Century Gothic" w:hAnsi="Century Gothic"/>
          <w:color w:val="000000" w:themeColor="text1"/>
        </w:rPr>
      </w:pPr>
    </w:p>
    <w:p w14:paraId="171DE1E9" w14:textId="0E4C8BC7" w:rsidR="00543454" w:rsidRPr="00467D89" w:rsidRDefault="00D77181" w:rsidP="00467D89">
      <w:pPr>
        <w:pStyle w:val="Prrafodelista"/>
        <w:numPr>
          <w:ilvl w:val="0"/>
          <w:numId w:val="10"/>
        </w:numPr>
        <w:spacing w:after="0" w:line="276" w:lineRule="auto"/>
        <w:ind w:left="709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Vehículo </w:t>
      </w:r>
      <w:r w:rsidR="00780EC1">
        <w:rPr>
          <w:rFonts w:ascii="Century Gothic" w:hAnsi="Century Gothic"/>
          <w:color w:val="000000" w:themeColor="text1"/>
        </w:rPr>
        <w:t xml:space="preserve">Nissan </w:t>
      </w:r>
      <w:proofErr w:type="spellStart"/>
      <w:r w:rsidR="00780EC1">
        <w:rPr>
          <w:rFonts w:ascii="Century Gothic" w:hAnsi="Century Gothic"/>
          <w:color w:val="000000" w:themeColor="text1"/>
        </w:rPr>
        <w:t>Patrol</w:t>
      </w:r>
      <w:proofErr w:type="spellEnd"/>
      <w:r w:rsidR="00780EC1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(</w:t>
      </w:r>
      <w:r w:rsidR="00780EC1">
        <w:rPr>
          <w:rFonts w:ascii="Century Gothic" w:hAnsi="Century Gothic"/>
          <w:color w:val="000000" w:themeColor="text1"/>
        </w:rPr>
        <w:t>1888BLR</w:t>
      </w:r>
      <w:r>
        <w:rPr>
          <w:rFonts w:ascii="Century Gothic" w:hAnsi="Century Gothic"/>
          <w:color w:val="000000" w:themeColor="text1"/>
        </w:rPr>
        <w:t>)</w:t>
      </w:r>
      <w:r w:rsidR="002A6D2C" w:rsidRPr="002A6D2C">
        <w:rPr>
          <w:rFonts w:ascii="Century Gothic" w:hAnsi="Century Gothic"/>
          <w:color w:val="000000" w:themeColor="text1"/>
        </w:rPr>
        <w:t xml:space="preserve"> </w:t>
      </w:r>
      <w:r w:rsidR="002A6D2C" w:rsidRPr="002A6D2C">
        <w:rPr>
          <w:rFonts w:ascii="Century Gothic" w:hAnsi="Century Gothic"/>
          <w:color w:val="000000" w:themeColor="text1"/>
        </w:rPr>
        <w:tab/>
        <w:t>$</w:t>
      </w:r>
      <w:proofErr w:type="spellStart"/>
      <w:r w:rsidR="002A6D2C" w:rsidRPr="002A6D2C">
        <w:rPr>
          <w:rFonts w:ascii="Century Gothic" w:hAnsi="Century Gothic"/>
          <w:color w:val="000000" w:themeColor="text1"/>
        </w:rPr>
        <w:t>us</w:t>
      </w:r>
      <w:proofErr w:type="spellEnd"/>
      <w:r w:rsidR="002A6D2C" w:rsidRPr="002A6D2C">
        <w:rPr>
          <w:rFonts w:ascii="Century Gothic" w:hAnsi="Century Gothic"/>
          <w:color w:val="000000" w:themeColor="text1"/>
        </w:rPr>
        <w:t xml:space="preserve"> </w:t>
      </w:r>
      <w:r w:rsidR="00780EC1">
        <w:rPr>
          <w:rFonts w:ascii="Century Gothic" w:hAnsi="Century Gothic"/>
          <w:color w:val="000000" w:themeColor="text1"/>
        </w:rPr>
        <w:t>32</w:t>
      </w:r>
      <w:r w:rsidR="00467D89">
        <w:rPr>
          <w:rFonts w:ascii="Century Gothic" w:hAnsi="Century Gothic"/>
          <w:color w:val="000000" w:themeColor="text1"/>
        </w:rPr>
        <w:t>.</w:t>
      </w:r>
      <w:r w:rsidR="002A6D2C" w:rsidRPr="002A6D2C">
        <w:rPr>
          <w:rFonts w:ascii="Century Gothic" w:hAnsi="Century Gothic"/>
          <w:color w:val="000000" w:themeColor="text1"/>
        </w:rPr>
        <w:t>000 (</w:t>
      </w:r>
      <w:r w:rsidR="00780EC1">
        <w:rPr>
          <w:rFonts w:ascii="Century Gothic" w:hAnsi="Century Gothic"/>
          <w:color w:val="000000" w:themeColor="text1"/>
        </w:rPr>
        <w:t xml:space="preserve">Treinta y dos </w:t>
      </w:r>
      <w:r w:rsidR="009629DF">
        <w:rPr>
          <w:rFonts w:ascii="Century Gothic" w:hAnsi="Century Gothic"/>
          <w:color w:val="000000" w:themeColor="text1"/>
        </w:rPr>
        <w:t>m</w:t>
      </w:r>
      <w:r>
        <w:rPr>
          <w:rFonts w:ascii="Century Gothic" w:hAnsi="Century Gothic"/>
          <w:color w:val="000000" w:themeColor="text1"/>
        </w:rPr>
        <w:t>il</w:t>
      </w:r>
      <w:r w:rsidR="00467D89">
        <w:rPr>
          <w:rFonts w:ascii="Century Gothic" w:hAnsi="Century Gothic"/>
          <w:color w:val="000000" w:themeColor="text1"/>
        </w:rPr>
        <w:t xml:space="preserve"> </w:t>
      </w:r>
      <w:r w:rsidR="002A6D2C" w:rsidRPr="00467D89">
        <w:rPr>
          <w:rFonts w:ascii="Century Gothic" w:hAnsi="Century Gothic"/>
          <w:color w:val="000000" w:themeColor="text1"/>
        </w:rPr>
        <w:t>dólares)</w:t>
      </w:r>
    </w:p>
    <w:p w14:paraId="1EA7DFE6" w14:textId="77777777" w:rsidR="00D77181" w:rsidRDefault="00D77181" w:rsidP="00D77181">
      <w:pPr>
        <w:pStyle w:val="Prrafodelista"/>
        <w:spacing w:after="0" w:line="276" w:lineRule="auto"/>
        <w:ind w:left="1701"/>
        <w:jc w:val="both"/>
        <w:rPr>
          <w:rFonts w:ascii="Century Gothic" w:hAnsi="Century Gothic"/>
          <w:color w:val="000000" w:themeColor="text1"/>
        </w:rPr>
      </w:pPr>
    </w:p>
    <w:p w14:paraId="3217D6D8" w14:textId="661C487E" w:rsidR="00543454" w:rsidRDefault="00543454" w:rsidP="00543454">
      <w:pPr>
        <w:pStyle w:val="Prrafodelista"/>
        <w:numPr>
          <w:ilvl w:val="1"/>
          <w:numId w:val="9"/>
        </w:numPr>
        <w:spacing w:after="0" w:line="276" w:lineRule="auto"/>
        <w:jc w:val="both"/>
        <w:rPr>
          <w:rFonts w:ascii="Century Gothic" w:hAnsi="Century Gothic"/>
          <w:color w:val="000000" w:themeColor="text1"/>
        </w:rPr>
      </w:pPr>
      <w:r w:rsidRPr="00543454">
        <w:rPr>
          <w:rFonts w:ascii="Century Gothic" w:hAnsi="Century Gothic"/>
          <w:b/>
          <w:bCs/>
          <w:color w:val="000000" w:themeColor="text1"/>
        </w:rPr>
        <w:t xml:space="preserve">Gastos de trasferencia de </w:t>
      </w:r>
      <w:r w:rsidR="00467D89" w:rsidRPr="00543454">
        <w:rPr>
          <w:rFonts w:ascii="Century Gothic" w:hAnsi="Century Gothic"/>
          <w:b/>
          <w:bCs/>
          <w:color w:val="000000" w:themeColor="text1"/>
        </w:rPr>
        <w:t>propiedad</w:t>
      </w:r>
    </w:p>
    <w:p w14:paraId="490980AE" w14:textId="77777777" w:rsidR="00543454" w:rsidRDefault="00543454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</w:p>
    <w:p w14:paraId="64984CC1" w14:textId="540D9D72" w:rsidR="00543454" w:rsidRDefault="002A6D2C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  <w:r w:rsidRPr="002A6D2C">
        <w:rPr>
          <w:rFonts w:ascii="Century Gothic" w:hAnsi="Century Gothic"/>
          <w:color w:val="000000" w:themeColor="text1"/>
        </w:rPr>
        <w:t>El proponente tendrá que asumir los costos de trasferencias de propiedad, ante la alcaldía, transito e institución que corresponda, en un plazo de 10 días calendario</w:t>
      </w:r>
      <w:r w:rsidR="00543454">
        <w:rPr>
          <w:rFonts w:ascii="Century Gothic" w:hAnsi="Century Gothic"/>
          <w:color w:val="000000" w:themeColor="text1"/>
        </w:rPr>
        <w:t>,</w:t>
      </w:r>
      <w:r w:rsidRPr="002A6D2C">
        <w:rPr>
          <w:rFonts w:ascii="Century Gothic" w:hAnsi="Century Gothic"/>
          <w:color w:val="000000" w:themeColor="text1"/>
        </w:rPr>
        <w:t xml:space="preserve"> después de emitida la minuta de venta</w:t>
      </w:r>
      <w:r w:rsidR="00543454">
        <w:rPr>
          <w:rFonts w:ascii="Century Gothic" w:hAnsi="Century Gothic"/>
          <w:color w:val="000000" w:themeColor="text1"/>
        </w:rPr>
        <w:t>.</w:t>
      </w:r>
    </w:p>
    <w:p w14:paraId="5022B315" w14:textId="77777777" w:rsidR="00543454" w:rsidRDefault="00543454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</w:p>
    <w:p w14:paraId="679DEAB6" w14:textId="78EBB922" w:rsidR="00543454" w:rsidRPr="00543454" w:rsidRDefault="00543454" w:rsidP="00543454">
      <w:pPr>
        <w:pStyle w:val="Prrafodelista"/>
        <w:numPr>
          <w:ilvl w:val="1"/>
          <w:numId w:val="9"/>
        </w:numPr>
        <w:spacing w:after="0" w:line="276" w:lineRule="auto"/>
        <w:jc w:val="both"/>
        <w:rPr>
          <w:rFonts w:ascii="Century Gothic" w:hAnsi="Century Gothic"/>
          <w:b/>
          <w:bCs/>
          <w:color w:val="000000" w:themeColor="text1"/>
        </w:rPr>
      </w:pPr>
      <w:r w:rsidRPr="00543454">
        <w:rPr>
          <w:rFonts w:ascii="Century Gothic" w:hAnsi="Century Gothic"/>
          <w:b/>
          <w:bCs/>
          <w:color w:val="000000" w:themeColor="text1"/>
        </w:rPr>
        <w:t>Gastos de envió o traslado de</w:t>
      </w:r>
      <w:r w:rsidR="00467D89">
        <w:rPr>
          <w:rFonts w:ascii="Century Gothic" w:hAnsi="Century Gothic"/>
          <w:b/>
          <w:bCs/>
          <w:color w:val="000000" w:themeColor="text1"/>
        </w:rPr>
        <w:t>l vehículo</w:t>
      </w:r>
      <w:r w:rsidRPr="00543454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757C35E5" w14:textId="77777777" w:rsidR="00543454" w:rsidRDefault="00543454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</w:p>
    <w:p w14:paraId="5ED4F25C" w14:textId="77777777" w:rsidR="00543454" w:rsidRDefault="00543454" w:rsidP="00543454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El proponente </w:t>
      </w:r>
      <w:r w:rsidRPr="002A6D2C">
        <w:rPr>
          <w:rFonts w:ascii="Century Gothic" w:hAnsi="Century Gothic"/>
          <w:color w:val="000000" w:themeColor="text1"/>
        </w:rPr>
        <w:t>correr</w:t>
      </w:r>
      <w:r>
        <w:rPr>
          <w:rFonts w:ascii="Century Gothic" w:hAnsi="Century Gothic"/>
          <w:color w:val="000000" w:themeColor="text1"/>
        </w:rPr>
        <w:t>á</w:t>
      </w:r>
      <w:r w:rsidR="002A6D2C" w:rsidRPr="002A6D2C">
        <w:rPr>
          <w:rFonts w:ascii="Century Gothic" w:hAnsi="Century Gothic"/>
          <w:color w:val="000000" w:themeColor="text1"/>
        </w:rPr>
        <w:t xml:space="preserve"> con los gastos de transporte a otros departamentos si corresponde. </w:t>
      </w:r>
    </w:p>
    <w:p w14:paraId="315FC0BA" w14:textId="322968B7" w:rsidR="00682871" w:rsidRDefault="00682871" w:rsidP="006D77E0">
      <w:pPr>
        <w:pStyle w:val="Prrafodelista"/>
        <w:spacing w:after="0" w:line="276" w:lineRule="auto"/>
        <w:ind w:left="1080"/>
        <w:jc w:val="both"/>
        <w:rPr>
          <w:rFonts w:ascii="Century Gothic" w:hAnsi="Century Gothic"/>
          <w:color w:val="000000" w:themeColor="text1"/>
        </w:rPr>
      </w:pPr>
    </w:p>
    <w:p w14:paraId="79A31057" w14:textId="0D632385" w:rsidR="00543454" w:rsidRPr="002A6D2C" w:rsidRDefault="006D77E0" w:rsidP="006D77E0">
      <w:pPr>
        <w:pStyle w:val="Prrafodelista"/>
        <w:spacing w:after="0" w:line="276" w:lineRule="auto"/>
        <w:ind w:left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Los proponentes </w:t>
      </w:r>
      <w:r w:rsidR="002923EC">
        <w:rPr>
          <w:rFonts w:ascii="Century Gothic" w:hAnsi="Century Gothic"/>
          <w:color w:val="000000" w:themeColor="text1"/>
        </w:rPr>
        <w:t xml:space="preserve">deberán enviar sus propuestas, hasta el día </w:t>
      </w:r>
      <w:r w:rsidR="00967F6B">
        <w:rPr>
          <w:rFonts w:ascii="Century Gothic" w:hAnsi="Century Gothic"/>
          <w:color w:val="000000" w:themeColor="text1"/>
          <w:u w:val="single"/>
        </w:rPr>
        <w:t>2</w:t>
      </w:r>
      <w:r w:rsidR="001E79C2">
        <w:rPr>
          <w:rFonts w:ascii="Century Gothic" w:hAnsi="Century Gothic"/>
          <w:color w:val="000000" w:themeColor="text1"/>
          <w:u w:val="single"/>
        </w:rPr>
        <w:t>5</w:t>
      </w:r>
      <w:r w:rsidR="002923EC" w:rsidRPr="00553E5A">
        <w:rPr>
          <w:rFonts w:ascii="Century Gothic" w:hAnsi="Century Gothic"/>
          <w:color w:val="000000" w:themeColor="text1"/>
          <w:u w:val="single"/>
        </w:rPr>
        <w:t xml:space="preserve"> de </w:t>
      </w:r>
      <w:r w:rsidR="001E79C2">
        <w:rPr>
          <w:rFonts w:ascii="Century Gothic" w:hAnsi="Century Gothic"/>
          <w:color w:val="000000" w:themeColor="text1"/>
          <w:u w:val="single"/>
        </w:rPr>
        <w:t>mayo</w:t>
      </w:r>
      <w:r w:rsidR="00967F6B">
        <w:rPr>
          <w:rFonts w:ascii="Century Gothic" w:hAnsi="Century Gothic"/>
          <w:color w:val="000000" w:themeColor="text1"/>
          <w:u w:val="single"/>
        </w:rPr>
        <w:t xml:space="preserve"> </w:t>
      </w:r>
      <w:r w:rsidR="002923EC" w:rsidRPr="00553E5A">
        <w:rPr>
          <w:rFonts w:ascii="Century Gothic" w:hAnsi="Century Gothic"/>
          <w:color w:val="000000" w:themeColor="text1"/>
          <w:u w:val="single"/>
        </w:rPr>
        <w:t>de la presente gestión</w:t>
      </w:r>
      <w:r w:rsidR="002923EC">
        <w:rPr>
          <w:rFonts w:ascii="Century Gothic" w:hAnsi="Century Gothic"/>
          <w:color w:val="000000" w:themeColor="text1"/>
        </w:rPr>
        <w:t xml:space="preserve">, las cuales deben basarse en las Condiciones de Venta, </w:t>
      </w:r>
      <w:r w:rsidRPr="006D77E0">
        <w:rPr>
          <w:rFonts w:ascii="Century Gothic" w:hAnsi="Century Gothic"/>
          <w:color w:val="000000" w:themeColor="text1"/>
        </w:rPr>
        <w:t>al corre</w:t>
      </w:r>
      <w:r>
        <w:rPr>
          <w:rFonts w:ascii="Century Gothic" w:hAnsi="Century Gothic"/>
          <w:color w:val="000000" w:themeColor="text1"/>
        </w:rPr>
        <w:t xml:space="preserve">o </w:t>
      </w:r>
      <w:hyperlink r:id="rId10" w:history="1">
        <w:r w:rsidRPr="006731EC">
          <w:rPr>
            <w:rStyle w:val="Hipervnculo"/>
            <w:rFonts w:ascii="Century Gothic" w:hAnsi="Century Gothic"/>
          </w:rPr>
          <w:t>ccamargo@cies.org.bo</w:t>
        </w:r>
      </w:hyperlink>
      <w:r w:rsidR="002923EC">
        <w:rPr>
          <w:rFonts w:ascii="Century Gothic" w:hAnsi="Century Gothic"/>
          <w:color w:val="000000" w:themeColor="text1"/>
        </w:rPr>
        <w:t xml:space="preserve">, cualquier consulta deberán realizar </w:t>
      </w:r>
      <w:r w:rsidR="00953821">
        <w:rPr>
          <w:rFonts w:ascii="Century Gothic" w:hAnsi="Century Gothic"/>
          <w:color w:val="000000" w:themeColor="text1"/>
        </w:rPr>
        <w:t xml:space="preserve">a </w:t>
      </w:r>
      <w:r w:rsidR="00645EDE">
        <w:rPr>
          <w:rFonts w:ascii="Century Gothic" w:hAnsi="Century Gothic"/>
          <w:color w:val="000000" w:themeColor="text1"/>
        </w:rPr>
        <w:t xml:space="preserve">Carlos Camargo Alvarez – Responsable de Activos Fijos </w:t>
      </w:r>
      <w:r w:rsidR="002923EC">
        <w:rPr>
          <w:rFonts w:ascii="Century Gothic" w:hAnsi="Century Gothic"/>
          <w:color w:val="000000" w:themeColor="text1"/>
        </w:rPr>
        <w:t xml:space="preserve">al teléfono </w:t>
      </w:r>
      <w:r w:rsidR="00953821" w:rsidRPr="00953821">
        <w:rPr>
          <w:rFonts w:ascii="Century Gothic" w:hAnsi="Century Gothic"/>
          <w:color w:val="000000" w:themeColor="text1"/>
        </w:rPr>
        <w:t>Telf.: (2) 2788162 - 2788587– Cel.  69750395</w:t>
      </w:r>
      <w:r w:rsidR="00953821">
        <w:rPr>
          <w:rFonts w:ascii="Century Gothic" w:hAnsi="Century Gothic"/>
          <w:color w:val="000000" w:themeColor="text1"/>
        </w:rPr>
        <w:t>.</w:t>
      </w:r>
    </w:p>
    <w:sectPr w:rsidR="00543454" w:rsidRPr="002A6D2C" w:rsidSect="0068287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2964"/>
    <w:multiLevelType w:val="hybridMultilevel"/>
    <w:tmpl w:val="2A4C21D6"/>
    <w:lvl w:ilvl="0" w:tplc="400A000F">
      <w:start w:val="1"/>
      <w:numFmt w:val="decimal"/>
      <w:lvlText w:val="%1."/>
      <w:lvlJc w:val="left"/>
      <w:pPr>
        <w:ind w:left="1500" w:hanging="360"/>
      </w:pPr>
    </w:lvl>
    <w:lvl w:ilvl="1" w:tplc="400A0019">
      <w:start w:val="1"/>
      <w:numFmt w:val="lowerLetter"/>
      <w:lvlText w:val="%2."/>
      <w:lvlJc w:val="left"/>
      <w:pPr>
        <w:ind w:left="2220" w:hanging="360"/>
      </w:pPr>
    </w:lvl>
    <w:lvl w:ilvl="2" w:tplc="400A001B" w:tentative="1">
      <w:start w:val="1"/>
      <w:numFmt w:val="lowerRoman"/>
      <w:lvlText w:val="%3."/>
      <w:lvlJc w:val="right"/>
      <w:pPr>
        <w:ind w:left="2940" w:hanging="180"/>
      </w:pPr>
    </w:lvl>
    <w:lvl w:ilvl="3" w:tplc="400A000F" w:tentative="1">
      <w:start w:val="1"/>
      <w:numFmt w:val="decimal"/>
      <w:lvlText w:val="%4."/>
      <w:lvlJc w:val="left"/>
      <w:pPr>
        <w:ind w:left="3660" w:hanging="360"/>
      </w:pPr>
    </w:lvl>
    <w:lvl w:ilvl="4" w:tplc="400A0019" w:tentative="1">
      <w:start w:val="1"/>
      <w:numFmt w:val="lowerLetter"/>
      <w:lvlText w:val="%5."/>
      <w:lvlJc w:val="left"/>
      <w:pPr>
        <w:ind w:left="4380" w:hanging="360"/>
      </w:pPr>
    </w:lvl>
    <w:lvl w:ilvl="5" w:tplc="400A001B" w:tentative="1">
      <w:start w:val="1"/>
      <w:numFmt w:val="lowerRoman"/>
      <w:lvlText w:val="%6."/>
      <w:lvlJc w:val="right"/>
      <w:pPr>
        <w:ind w:left="5100" w:hanging="180"/>
      </w:pPr>
    </w:lvl>
    <w:lvl w:ilvl="6" w:tplc="400A000F" w:tentative="1">
      <w:start w:val="1"/>
      <w:numFmt w:val="decimal"/>
      <w:lvlText w:val="%7."/>
      <w:lvlJc w:val="left"/>
      <w:pPr>
        <w:ind w:left="5820" w:hanging="360"/>
      </w:pPr>
    </w:lvl>
    <w:lvl w:ilvl="7" w:tplc="400A0019" w:tentative="1">
      <w:start w:val="1"/>
      <w:numFmt w:val="lowerLetter"/>
      <w:lvlText w:val="%8."/>
      <w:lvlJc w:val="left"/>
      <w:pPr>
        <w:ind w:left="6540" w:hanging="360"/>
      </w:pPr>
    </w:lvl>
    <w:lvl w:ilvl="8" w:tplc="4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A91526D"/>
    <w:multiLevelType w:val="hybridMultilevel"/>
    <w:tmpl w:val="C2EEA686"/>
    <w:lvl w:ilvl="0" w:tplc="40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7637010"/>
    <w:multiLevelType w:val="hybridMultilevel"/>
    <w:tmpl w:val="116832A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0436"/>
    <w:multiLevelType w:val="hybridMultilevel"/>
    <w:tmpl w:val="AC188AE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F01048"/>
    <w:multiLevelType w:val="hybridMultilevel"/>
    <w:tmpl w:val="7F0451CC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6B13"/>
    <w:multiLevelType w:val="hybridMultilevel"/>
    <w:tmpl w:val="50BCC16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3E36"/>
    <w:multiLevelType w:val="hybridMultilevel"/>
    <w:tmpl w:val="3E3E26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A1D"/>
    <w:multiLevelType w:val="hybridMultilevel"/>
    <w:tmpl w:val="0452F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59E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7D4295"/>
    <w:multiLevelType w:val="multilevel"/>
    <w:tmpl w:val="0AF24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1526750777">
    <w:abstractNumId w:val="6"/>
  </w:num>
  <w:num w:numId="2" w16cid:durableId="832797023">
    <w:abstractNumId w:val="8"/>
  </w:num>
  <w:num w:numId="3" w16cid:durableId="219367119">
    <w:abstractNumId w:val="4"/>
  </w:num>
  <w:num w:numId="4" w16cid:durableId="631256374">
    <w:abstractNumId w:val="3"/>
  </w:num>
  <w:num w:numId="5" w16cid:durableId="1950773348">
    <w:abstractNumId w:val="5"/>
  </w:num>
  <w:num w:numId="6" w16cid:durableId="633603769">
    <w:abstractNumId w:val="2"/>
  </w:num>
  <w:num w:numId="7" w16cid:durableId="868569699">
    <w:abstractNumId w:val="7"/>
  </w:num>
  <w:num w:numId="8" w16cid:durableId="1342123103">
    <w:abstractNumId w:val="0"/>
  </w:num>
  <w:num w:numId="9" w16cid:durableId="1878228672">
    <w:abstractNumId w:val="9"/>
  </w:num>
  <w:num w:numId="10" w16cid:durableId="104806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6F"/>
    <w:rsid w:val="001E79C2"/>
    <w:rsid w:val="00207442"/>
    <w:rsid w:val="002923EC"/>
    <w:rsid w:val="002A6D2C"/>
    <w:rsid w:val="00365D7E"/>
    <w:rsid w:val="00467D89"/>
    <w:rsid w:val="00543454"/>
    <w:rsid w:val="00553E5A"/>
    <w:rsid w:val="006334E7"/>
    <w:rsid w:val="00645EDE"/>
    <w:rsid w:val="00682871"/>
    <w:rsid w:val="006D66ED"/>
    <w:rsid w:val="006D77E0"/>
    <w:rsid w:val="0076003A"/>
    <w:rsid w:val="00780EC1"/>
    <w:rsid w:val="0084481C"/>
    <w:rsid w:val="0094076F"/>
    <w:rsid w:val="00953821"/>
    <w:rsid w:val="009629DF"/>
    <w:rsid w:val="00967F6B"/>
    <w:rsid w:val="009C340F"/>
    <w:rsid w:val="00A654EB"/>
    <w:rsid w:val="00AB4E1D"/>
    <w:rsid w:val="00AD1ED3"/>
    <w:rsid w:val="00B009FA"/>
    <w:rsid w:val="00BA59CF"/>
    <w:rsid w:val="00C61A11"/>
    <w:rsid w:val="00D57723"/>
    <w:rsid w:val="00D77181"/>
    <w:rsid w:val="00D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12D1"/>
  <w15:chartTrackingRefBased/>
  <w15:docId w15:val="{6D53B230-4183-4E91-A9B7-D552EF9D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6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A6D2C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A6D2C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rsid w:val="002A6D2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7E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A654E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654E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camargo@cies.org.b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Reynaldo Camargo Alvarez</dc:creator>
  <cp:keywords/>
  <dc:description/>
  <cp:lastModifiedBy>Monica Alejandra Vargas Tapia</cp:lastModifiedBy>
  <cp:revision>10</cp:revision>
  <dcterms:created xsi:type="dcterms:W3CDTF">2021-11-16T16:46:00Z</dcterms:created>
  <dcterms:modified xsi:type="dcterms:W3CDTF">2022-05-18T21:52:00Z</dcterms:modified>
</cp:coreProperties>
</file>